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25A15">
        <w:rPr>
          <w:b/>
          <w:bCs/>
          <w:color w:val="000000"/>
          <w:sz w:val="28"/>
          <w:szCs w:val="28"/>
        </w:rPr>
        <w:t>Аннотация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5A15">
        <w:rPr>
          <w:b/>
          <w:bCs/>
          <w:color w:val="000000"/>
          <w:sz w:val="28"/>
          <w:szCs w:val="28"/>
        </w:rPr>
        <w:t>к рабочей программе по русскому языку (ФГОС НОО)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5A15">
        <w:rPr>
          <w:b/>
          <w:bCs/>
          <w:color w:val="000000"/>
          <w:sz w:val="28"/>
          <w:szCs w:val="28"/>
        </w:rPr>
        <w:t>УМК «Школа России»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 xml:space="preserve">Рабочая программа учебного предмета «Русский язык» составлена в соответствии с требованиями Федерального государственного общеобразовательного стандарта начального общего образования, на основе планируемых результатов начального образования, примерной программы по русскому языку, авторских программ В.П. Горецкого, В.А. Кирюшкина «Обучение грамоте» и под редакцией В.П. </w:t>
      </w:r>
      <w:proofErr w:type="spellStart"/>
      <w:r w:rsidRPr="00125A15">
        <w:rPr>
          <w:color w:val="000000"/>
          <w:sz w:val="28"/>
          <w:szCs w:val="28"/>
        </w:rPr>
        <w:t>Канакиной</w:t>
      </w:r>
      <w:proofErr w:type="spellEnd"/>
      <w:r w:rsidRPr="00125A15">
        <w:rPr>
          <w:color w:val="000000"/>
          <w:sz w:val="28"/>
          <w:szCs w:val="28"/>
        </w:rPr>
        <w:t xml:space="preserve"> «Русский язык», а также согласно Положению о рабочей программе учителя (1-4 классы) М</w:t>
      </w:r>
      <w:r>
        <w:rPr>
          <w:color w:val="000000"/>
          <w:sz w:val="28"/>
          <w:szCs w:val="28"/>
        </w:rPr>
        <w:t>Б</w:t>
      </w:r>
      <w:r w:rsidRPr="00125A15">
        <w:rPr>
          <w:color w:val="000000"/>
          <w:sz w:val="28"/>
          <w:szCs w:val="28"/>
        </w:rPr>
        <w:t xml:space="preserve">ОУ «Средняя общеобразовательная школа </w:t>
      </w:r>
      <w:r>
        <w:rPr>
          <w:color w:val="000000"/>
          <w:sz w:val="28"/>
          <w:szCs w:val="28"/>
        </w:rPr>
        <w:t>с.Майское</w:t>
      </w:r>
      <w:r w:rsidRPr="00125A15">
        <w:rPr>
          <w:color w:val="000000"/>
          <w:sz w:val="28"/>
          <w:szCs w:val="28"/>
        </w:rPr>
        <w:t>».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125A15" w:rsidRPr="00125A15" w:rsidRDefault="00125A15" w:rsidP="00125A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125A15">
        <w:rPr>
          <w:color w:val="000000"/>
          <w:sz w:val="28"/>
          <w:szCs w:val="28"/>
        </w:rPr>
        <w:t>морфемика</w:t>
      </w:r>
      <w:proofErr w:type="spellEnd"/>
      <w:r w:rsidRPr="00125A15">
        <w:rPr>
          <w:color w:val="000000"/>
          <w:sz w:val="28"/>
          <w:szCs w:val="28"/>
        </w:rPr>
        <w:t>), грамматика (морфология и синтаксис);</w:t>
      </w:r>
    </w:p>
    <w:p w:rsidR="00125A15" w:rsidRPr="00125A15" w:rsidRDefault="00125A15" w:rsidP="00125A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>орфография и пунктуация;</w:t>
      </w:r>
    </w:p>
    <w:p w:rsidR="00125A15" w:rsidRPr="00125A15" w:rsidRDefault="00125A15" w:rsidP="00125A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>развитие речи.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>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 Во 2-4 классах на уроки русского языка отводится по 170 часов (5 часов в неделю, 34 учебные недели в каждом классе).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125A15">
        <w:rPr>
          <w:color w:val="000000"/>
          <w:sz w:val="28"/>
          <w:szCs w:val="28"/>
        </w:rPr>
        <w:t>метапредметных</w:t>
      </w:r>
      <w:proofErr w:type="spellEnd"/>
      <w:r w:rsidRPr="00125A15">
        <w:rPr>
          <w:color w:val="000000"/>
          <w:sz w:val="28"/>
          <w:szCs w:val="28"/>
        </w:rPr>
        <w:t xml:space="preserve"> и предметных результатов. Срок реализации программы 4 года.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 xml:space="preserve">Структура рабочей программы является формой представления учебного предмета (курса) как целостной системы, отражающей внутреннюю логику организации </w:t>
      </w:r>
      <w:proofErr w:type="spellStart"/>
      <w:r w:rsidRPr="00125A15">
        <w:rPr>
          <w:color w:val="000000"/>
          <w:sz w:val="28"/>
          <w:szCs w:val="28"/>
        </w:rPr>
        <w:t>учебно</w:t>
      </w:r>
      <w:proofErr w:type="spellEnd"/>
      <w:r w:rsidRPr="00125A15">
        <w:rPr>
          <w:color w:val="000000"/>
          <w:sz w:val="28"/>
          <w:szCs w:val="28"/>
        </w:rPr>
        <w:t xml:space="preserve"> – методического материала, и включает в себя следующие компоненты: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>1.Титульный лист.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>2.Пояснительная записка.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>3.Основное содержание с распределением учебных часов по разделам курса.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>4.Учебно – тематический план (планирование).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>5. Контроль знаний (итоговый)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>6.Календарно – тематическое планирование.</w:t>
      </w:r>
    </w:p>
    <w:p w:rsidR="00125A15" w:rsidRPr="00125A15" w:rsidRDefault="00125A15" w:rsidP="00125A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A15">
        <w:rPr>
          <w:color w:val="000000"/>
          <w:sz w:val="28"/>
          <w:szCs w:val="28"/>
        </w:rPr>
        <w:t>7.Ресурсное обеспечение программы.</w:t>
      </w:r>
    </w:p>
    <w:p w:rsidR="002356E0" w:rsidRDefault="002356E0"/>
    <w:sectPr w:rsidR="0023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1FF4"/>
    <w:multiLevelType w:val="multilevel"/>
    <w:tmpl w:val="2BFA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4F"/>
    <w:rsid w:val="0012029E"/>
    <w:rsid w:val="00125A15"/>
    <w:rsid w:val="002356E0"/>
    <w:rsid w:val="002B23FC"/>
    <w:rsid w:val="005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1CB9"/>
  <w15:chartTrackingRefBased/>
  <w15:docId w15:val="{50FC1147-1C4D-4612-9AC6-4B87FA59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2019-10-24T11:33:00Z</dcterms:created>
  <dcterms:modified xsi:type="dcterms:W3CDTF">2019-10-24T11:35:00Z</dcterms:modified>
</cp:coreProperties>
</file>